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5F7" w:rsidRPr="00BE45F7" w:rsidRDefault="00BE45F7" w:rsidP="00BE45F7">
      <w:pPr>
        <w:spacing w:line="276" w:lineRule="auto"/>
        <w:rPr>
          <w:rFonts w:asciiTheme="minorHAnsi" w:hAnsiTheme="minorHAnsi"/>
          <w:sz w:val="22"/>
          <w:szCs w:val="22"/>
        </w:rPr>
      </w:pPr>
      <w:r w:rsidRPr="00BE45F7">
        <w:rPr>
          <w:rFonts w:asciiTheme="minorHAnsi" w:hAnsiTheme="minorHAnsi"/>
          <w:sz w:val="22"/>
          <w:szCs w:val="22"/>
        </w:rPr>
        <w:t>MODERNISMO Y GENERACIÓN DEL 98</w:t>
      </w:r>
    </w:p>
    <w:p w:rsidR="00BE45F7" w:rsidRPr="00BE45F7" w:rsidRDefault="00BE45F7" w:rsidP="00BE45F7">
      <w:pPr>
        <w:spacing w:line="276" w:lineRule="auto"/>
        <w:rPr>
          <w:rFonts w:asciiTheme="minorHAnsi" w:hAnsiTheme="minorHAnsi"/>
          <w:sz w:val="22"/>
          <w:szCs w:val="22"/>
        </w:rPr>
      </w:pP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El </w:t>
      </w:r>
      <w:r w:rsidRPr="00BE45F7">
        <w:rPr>
          <w:rFonts w:asciiTheme="minorHAnsi" w:hAnsiTheme="minorHAnsi"/>
          <w:b/>
          <w:sz w:val="22"/>
          <w:szCs w:val="22"/>
        </w:rPr>
        <w:t>Modernismo</w:t>
      </w:r>
      <w:r w:rsidRPr="00BE45F7">
        <w:rPr>
          <w:rFonts w:asciiTheme="minorHAnsi" w:hAnsiTheme="minorHAnsi"/>
          <w:sz w:val="22"/>
          <w:szCs w:val="22"/>
        </w:rPr>
        <w:t xml:space="preserve"> es una corriente de renovación estética que surge en Hispanoamérica a raíz de las corrientes francesas del Parnasianismo (defiende el arte por el arte, el culto a la belleza (Leconte de Lisle)) y Simbolismo (sugestión mediante símbolos, musicalidad (</w:t>
      </w:r>
      <w:proofErr w:type="spellStart"/>
      <w:r w:rsidRPr="00BE45F7">
        <w:rPr>
          <w:rFonts w:asciiTheme="minorHAnsi" w:hAnsiTheme="minorHAnsi"/>
          <w:sz w:val="22"/>
          <w:szCs w:val="22"/>
        </w:rPr>
        <w:t>Rimbaud</w:t>
      </w:r>
      <w:proofErr w:type="spellEnd"/>
      <w:r w:rsidRPr="00BE45F7">
        <w:rPr>
          <w:rFonts w:asciiTheme="minorHAnsi" w:hAnsiTheme="minorHAnsi"/>
          <w:sz w:val="22"/>
          <w:szCs w:val="22"/>
        </w:rPr>
        <w:t>)), principalmente.</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El Modernismo español también estará influido por la avanzada hispanoamericana, en concreto, por </w:t>
      </w:r>
      <w:r w:rsidRPr="00BE45F7">
        <w:rPr>
          <w:rFonts w:asciiTheme="minorHAnsi" w:hAnsiTheme="minorHAnsi"/>
          <w:b/>
          <w:sz w:val="22"/>
          <w:szCs w:val="22"/>
        </w:rPr>
        <w:t>Rubén Darío</w:t>
      </w:r>
      <w:r w:rsidRPr="00BE45F7">
        <w:rPr>
          <w:rFonts w:asciiTheme="minorHAnsi" w:hAnsiTheme="minorHAnsi"/>
          <w:sz w:val="22"/>
          <w:szCs w:val="22"/>
        </w:rPr>
        <w:t>. En él, se pueden observar las dos etapas del Modernismo: una primera preciosista, formal, evasiva (</w:t>
      </w:r>
      <w:r w:rsidRPr="00BE45F7">
        <w:rPr>
          <w:rFonts w:asciiTheme="minorHAnsi" w:hAnsiTheme="minorHAnsi"/>
          <w:i/>
          <w:sz w:val="22"/>
          <w:szCs w:val="22"/>
        </w:rPr>
        <w:t>Azul</w:t>
      </w:r>
      <w:r w:rsidRPr="00BE45F7">
        <w:rPr>
          <w:rFonts w:asciiTheme="minorHAnsi" w:hAnsiTheme="minorHAnsi"/>
          <w:sz w:val="22"/>
          <w:szCs w:val="22"/>
        </w:rPr>
        <w:t xml:space="preserve">, </w:t>
      </w:r>
      <w:r w:rsidRPr="00BE45F7">
        <w:rPr>
          <w:rFonts w:asciiTheme="minorHAnsi" w:hAnsiTheme="minorHAnsi"/>
          <w:i/>
          <w:sz w:val="22"/>
          <w:szCs w:val="22"/>
        </w:rPr>
        <w:t>Prosas profanas</w:t>
      </w:r>
      <w:r w:rsidRPr="00BE45F7">
        <w:rPr>
          <w:rFonts w:asciiTheme="minorHAnsi" w:hAnsiTheme="minorHAnsi"/>
          <w:sz w:val="22"/>
          <w:szCs w:val="22"/>
        </w:rPr>
        <w:t>) y una segunda en la que se tratan temas más íntimos y de mayor reflexión (</w:t>
      </w:r>
      <w:r w:rsidRPr="00BE45F7">
        <w:rPr>
          <w:rFonts w:asciiTheme="minorHAnsi" w:hAnsiTheme="minorHAnsi"/>
          <w:i/>
          <w:sz w:val="22"/>
          <w:szCs w:val="22"/>
        </w:rPr>
        <w:t>Cantos de vida y esperanza</w:t>
      </w:r>
      <w:r w:rsidRPr="00BE45F7">
        <w:rPr>
          <w:rFonts w:asciiTheme="minorHAnsi" w:hAnsiTheme="minorHAnsi"/>
          <w:sz w:val="22"/>
          <w:szCs w:val="22"/>
        </w:rPr>
        <w:t>).</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Las </w:t>
      </w:r>
      <w:r w:rsidRPr="00BE45F7">
        <w:rPr>
          <w:rFonts w:asciiTheme="minorHAnsi" w:hAnsiTheme="minorHAnsi"/>
          <w:b/>
          <w:sz w:val="22"/>
          <w:szCs w:val="22"/>
        </w:rPr>
        <w:t>características</w:t>
      </w:r>
      <w:r w:rsidRPr="00BE45F7">
        <w:rPr>
          <w:rFonts w:asciiTheme="minorHAnsi" w:hAnsiTheme="minorHAnsi"/>
          <w:sz w:val="22"/>
          <w:szCs w:val="22"/>
        </w:rPr>
        <w:t xml:space="preserve"> de este movimiento son numerosas: el arte y la belleza son lo más importante, se rescatan versos olvidados (el alejandrino, por ejemplo) y se utilizan nuevos recursos expresivos, centrados en la búsqueda de la musicalidad y la sonoridad. En cuanto a temas, continúan con muchos de los románticos: el escapismo en tiempo y espacio, la desazón vital  y la angustia existencial; pero también introducen nuevos, como el cosmopolitismo y el localismo (temas indígenas en Hispanoamérica, hispánicos en España).</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En general, el </w:t>
      </w:r>
      <w:r w:rsidRPr="00BE45F7">
        <w:rPr>
          <w:rFonts w:asciiTheme="minorHAnsi" w:hAnsiTheme="minorHAnsi"/>
          <w:b/>
          <w:sz w:val="22"/>
          <w:szCs w:val="22"/>
        </w:rPr>
        <w:t>Modernismo español</w:t>
      </w:r>
      <w:r w:rsidRPr="00BE45F7">
        <w:rPr>
          <w:rFonts w:asciiTheme="minorHAnsi" w:hAnsiTheme="minorHAnsi"/>
          <w:sz w:val="22"/>
          <w:szCs w:val="22"/>
        </w:rPr>
        <w:t xml:space="preserve"> se caracteriza por un tono íntimo y simbolista, con un lenguaje alejado de la desmesura expresiva. Entre los autores, cabe destacar a Manuel Machado (temas andaluces, </w:t>
      </w:r>
      <w:r w:rsidRPr="00BE45F7">
        <w:rPr>
          <w:rFonts w:asciiTheme="minorHAnsi" w:hAnsiTheme="minorHAnsi"/>
          <w:i/>
          <w:sz w:val="22"/>
          <w:szCs w:val="22"/>
        </w:rPr>
        <w:t>Cante hondo</w:t>
      </w:r>
      <w:r w:rsidRPr="00BE45F7">
        <w:rPr>
          <w:rFonts w:asciiTheme="minorHAnsi" w:hAnsiTheme="minorHAnsi"/>
          <w:sz w:val="22"/>
          <w:szCs w:val="22"/>
        </w:rPr>
        <w:t>); la primera etapa de su hermano Antonio (</w:t>
      </w:r>
      <w:r w:rsidRPr="00BE45F7">
        <w:rPr>
          <w:rFonts w:asciiTheme="minorHAnsi" w:hAnsiTheme="minorHAnsi"/>
          <w:i/>
          <w:sz w:val="22"/>
          <w:szCs w:val="22"/>
        </w:rPr>
        <w:t>Soledades, galerías y otros poemas</w:t>
      </w:r>
      <w:r w:rsidRPr="00BE45F7">
        <w:rPr>
          <w:rFonts w:asciiTheme="minorHAnsi" w:hAnsiTheme="minorHAnsi"/>
          <w:sz w:val="22"/>
          <w:szCs w:val="22"/>
        </w:rPr>
        <w:t>), el inicio de Valle-Inclán (</w:t>
      </w:r>
      <w:r w:rsidRPr="00BE45F7">
        <w:rPr>
          <w:rFonts w:asciiTheme="minorHAnsi" w:hAnsiTheme="minorHAnsi"/>
          <w:i/>
          <w:sz w:val="22"/>
          <w:szCs w:val="22"/>
        </w:rPr>
        <w:t>Sonatas)</w:t>
      </w:r>
      <w:r w:rsidRPr="00BE45F7">
        <w:rPr>
          <w:rFonts w:asciiTheme="minorHAnsi" w:hAnsiTheme="minorHAnsi"/>
          <w:sz w:val="22"/>
          <w:szCs w:val="22"/>
        </w:rPr>
        <w:t xml:space="preserve"> e incluso los primeros poemas de Juan Ramón Jiménez (</w:t>
      </w:r>
      <w:r w:rsidRPr="00BE45F7">
        <w:rPr>
          <w:rFonts w:asciiTheme="minorHAnsi" w:hAnsiTheme="minorHAnsi"/>
          <w:i/>
          <w:sz w:val="22"/>
          <w:szCs w:val="22"/>
        </w:rPr>
        <w:t>Arias tristes</w:t>
      </w:r>
      <w:r w:rsidRPr="00BE45F7">
        <w:rPr>
          <w:rFonts w:asciiTheme="minorHAnsi" w:hAnsiTheme="minorHAnsi"/>
          <w:sz w:val="22"/>
          <w:szCs w:val="22"/>
        </w:rPr>
        <w:t>).</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La </w:t>
      </w:r>
      <w:r w:rsidRPr="00BE45F7">
        <w:rPr>
          <w:rFonts w:asciiTheme="minorHAnsi" w:hAnsiTheme="minorHAnsi"/>
          <w:b/>
          <w:sz w:val="22"/>
          <w:szCs w:val="22"/>
        </w:rPr>
        <w:t>Generación del 98</w:t>
      </w:r>
      <w:r w:rsidRPr="00BE45F7">
        <w:rPr>
          <w:rFonts w:asciiTheme="minorHAnsi" w:hAnsiTheme="minorHAnsi"/>
          <w:sz w:val="22"/>
          <w:szCs w:val="22"/>
        </w:rPr>
        <w:t xml:space="preserve"> designa a un grupo de autores caracterizados por la preocupación por España, en los que la forma, tan importante en el Modernismo, pierde importancia frente al fondo. Estarán muy marcados por el desastre de 1898, en el que se perdieron las últimas colonias españolas y se evidenció la decadencia de España.</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El tema preferido es España, la ruina de esta y la necesidad de modernizarse. Para ello emplearán un estilo conciso y sencillo, que sirva para transmitir ideas. Como géneros prevalecerán la novela y el ensayo.</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Algunos de los </w:t>
      </w:r>
      <w:r w:rsidRPr="00BE45F7">
        <w:rPr>
          <w:rFonts w:asciiTheme="minorHAnsi" w:hAnsiTheme="minorHAnsi"/>
          <w:b/>
          <w:sz w:val="22"/>
          <w:szCs w:val="22"/>
        </w:rPr>
        <w:t>autores</w:t>
      </w:r>
      <w:r w:rsidRPr="00BE45F7">
        <w:rPr>
          <w:rFonts w:asciiTheme="minorHAnsi" w:hAnsiTheme="minorHAnsi"/>
          <w:sz w:val="22"/>
          <w:szCs w:val="22"/>
        </w:rPr>
        <w:t xml:space="preserve"> de esta generación son lo siguientes (prosistas y ensayistas): Miguel de Unamuno, que reflexiona sobre el sentido de la vida humana y la religiosidad (</w:t>
      </w:r>
      <w:r w:rsidRPr="00BE45F7">
        <w:rPr>
          <w:rFonts w:asciiTheme="minorHAnsi" w:hAnsiTheme="minorHAnsi"/>
          <w:i/>
          <w:sz w:val="22"/>
          <w:szCs w:val="22"/>
        </w:rPr>
        <w:t>La agonía del cristianismo</w:t>
      </w:r>
      <w:r w:rsidRPr="00BE45F7">
        <w:rPr>
          <w:rFonts w:asciiTheme="minorHAnsi" w:hAnsiTheme="minorHAnsi"/>
          <w:sz w:val="22"/>
          <w:szCs w:val="22"/>
        </w:rPr>
        <w:t>). También escribió novelas, como Niebla. Azorín, quien, con un estilo claro y preciso reflexiona sobre el paso del tiempo (</w:t>
      </w:r>
      <w:r w:rsidRPr="00BE45F7">
        <w:rPr>
          <w:rFonts w:asciiTheme="minorHAnsi" w:hAnsiTheme="minorHAnsi"/>
          <w:i/>
          <w:sz w:val="22"/>
          <w:szCs w:val="22"/>
        </w:rPr>
        <w:t>Las confesiones de un pequeño filósofo</w:t>
      </w:r>
      <w:r w:rsidRPr="00BE45F7">
        <w:rPr>
          <w:rFonts w:asciiTheme="minorHAnsi" w:hAnsiTheme="minorHAnsi"/>
          <w:sz w:val="22"/>
          <w:szCs w:val="22"/>
        </w:rPr>
        <w:t>). Pío Baroja, que aporta una visión negativa del hombre y la sociedad mediante la descripción del País Vasco y Madrid (</w:t>
      </w:r>
      <w:r w:rsidRPr="00BE45F7">
        <w:rPr>
          <w:rFonts w:asciiTheme="minorHAnsi" w:hAnsiTheme="minorHAnsi"/>
          <w:i/>
          <w:sz w:val="22"/>
          <w:szCs w:val="22"/>
        </w:rPr>
        <w:t>El árbol de la ciencia</w:t>
      </w:r>
      <w:r w:rsidRPr="00BE45F7">
        <w:rPr>
          <w:rFonts w:asciiTheme="minorHAnsi" w:hAnsiTheme="minorHAnsi"/>
          <w:sz w:val="22"/>
          <w:szCs w:val="22"/>
        </w:rPr>
        <w:t>). Valle-Inclán por otro lado destaca por su producción teatral, con la creación del esperpento (</w:t>
      </w:r>
      <w:r w:rsidRPr="00BE45F7">
        <w:rPr>
          <w:rFonts w:asciiTheme="minorHAnsi" w:hAnsiTheme="minorHAnsi"/>
          <w:i/>
          <w:sz w:val="22"/>
          <w:szCs w:val="22"/>
        </w:rPr>
        <w:t>Luces de Bohemia</w:t>
      </w:r>
      <w:r w:rsidRPr="00BE45F7">
        <w:rPr>
          <w:rFonts w:asciiTheme="minorHAnsi" w:hAnsiTheme="minorHAnsi"/>
          <w:sz w:val="22"/>
          <w:szCs w:val="22"/>
        </w:rPr>
        <w:t xml:space="preserve">), en el que deforma la realidad de forma grotesca para mostrar los rasgos más críticos de la sociedad, algo que también empleo en novelas, como </w:t>
      </w:r>
      <w:r w:rsidRPr="00BE45F7">
        <w:rPr>
          <w:rFonts w:asciiTheme="minorHAnsi" w:hAnsiTheme="minorHAnsi"/>
          <w:i/>
          <w:sz w:val="22"/>
          <w:szCs w:val="22"/>
        </w:rPr>
        <w:t>Tirano Banderas</w:t>
      </w:r>
      <w:r w:rsidRPr="00BE45F7">
        <w:rPr>
          <w:rFonts w:asciiTheme="minorHAnsi" w:hAnsiTheme="minorHAnsi"/>
          <w:sz w:val="22"/>
          <w:szCs w:val="22"/>
        </w:rPr>
        <w:t>.</w:t>
      </w:r>
    </w:p>
    <w:p w:rsidR="00BE45F7" w:rsidRPr="00BE45F7" w:rsidRDefault="00BE45F7" w:rsidP="00BE45F7">
      <w:pPr>
        <w:spacing w:line="276" w:lineRule="auto"/>
        <w:ind w:firstLine="540"/>
        <w:jc w:val="both"/>
        <w:rPr>
          <w:rFonts w:asciiTheme="minorHAnsi" w:hAnsiTheme="minorHAnsi"/>
          <w:sz w:val="22"/>
          <w:szCs w:val="22"/>
        </w:rPr>
      </w:pPr>
      <w:r w:rsidRPr="00BE45F7">
        <w:rPr>
          <w:rFonts w:asciiTheme="minorHAnsi" w:hAnsiTheme="minorHAnsi"/>
          <w:sz w:val="22"/>
          <w:szCs w:val="22"/>
        </w:rPr>
        <w:t xml:space="preserve">Por último, Antonio Machado, tras sus inicios modernistas, adopta unas preocupaciones sociales similares a las de esta generación, como es el caso de </w:t>
      </w:r>
      <w:r w:rsidRPr="00BE45F7">
        <w:rPr>
          <w:rFonts w:asciiTheme="minorHAnsi" w:hAnsiTheme="minorHAnsi"/>
          <w:i/>
          <w:sz w:val="22"/>
          <w:szCs w:val="22"/>
        </w:rPr>
        <w:t>Campos de Castilla,</w:t>
      </w:r>
      <w:r w:rsidRPr="00BE45F7">
        <w:rPr>
          <w:rFonts w:asciiTheme="minorHAnsi" w:hAnsiTheme="minorHAnsi"/>
          <w:sz w:val="22"/>
          <w:szCs w:val="22"/>
        </w:rPr>
        <w:t xml:space="preserve"> de tono melancólico y nostálgico. En su última etapa, con </w:t>
      </w:r>
      <w:bookmarkStart w:id="0" w:name="_GoBack"/>
      <w:r w:rsidRPr="00BE45F7">
        <w:rPr>
          <w:rFonts w:asciiTheme="minorHAnsi" w:hAnsiTheme="minorHAnsi"/>
          <w:i/>
          <w:sz w:val="22"/>
          <w:szCs w:val="22"/>
        </w:rPr>
        <w:t>Nuevas canciones</w:t>
      </w:r>
      <w:bookmarkEnd w:id="0"/>
      <w:r w:rsidRPr="00BE45F7">
        <w:rPr>
          <w:rFonts w:asciiTheme="minorHAnsi" w:hAnsiTheme="minorHAnsi"/>
          <w:sz w:val="22"/>
          <w:szCs w:val="22"/>
        </w:rPr>
        <w:t>, adopta inquietudes filosóficas.</w:t>
      </w:r>
    </w:p>
    <w:p w:rsidR="00E82641" w:rsidRPr="00BE45F7" w:rsidRDefault="00E82641" w:rsidP="00BE45F7">
      <w:pPr>
        <w:spacing w:line="276" w:lineRule="auto"/>
        <w:rPr>
          <w:rFonts w:asciiTheme="minorHAnsi" w:hAnsiTheme="minorHAnsi"/>
          <w:sz w:val="22"/>
          <w:szCs w:val="22"/>
        </w:rPr>
      </w:pPr>
    </w:p>
    <w:sectPr w:rsidR="00E82641" w:rsidRPr="00BE45F7" w:rsidSect="00E82641">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5F7"/>
    <w:rsid w:val="00BE45F7"/>
    <w:rsid w:val="00E826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469B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7"/>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F7"/>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488</Words>
  <Characters>2688</Characters>
  <Application>Microsoft Macintosh Word</Application>
  <DocSecurity>0</DocSecurity>
  <Lines>22</Lines>
  <Paragraphs>6</Paragraphs>
  <ScaleCrop>false</ScaleCrop>
  <Company>Alba</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tejero lucas-vaquero</dc:creator>
  <cp:keywords/>
  <dc:description/>
  <cp:lastModifiedBy>rafael tejero lucas-vaquero</cp:lastModifiedBy>
  <cp:revision>1</cp:revision>
  <dcterms:created xsi:type="dcterms:W3CDTF">2013-02-17T18:46:00Z</dcterms:created>
  <dcterms:modified xsi:type="dcterms:W3CDTF">2013-02-17T18:49:00Z</dcterms:modified>
</cp:coreProperties>
</file>